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59C9" w:rsidRDefault="00C11FFA" w:rsidP="00DE59C9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DE59C9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عطية </w:t>
      </w:r>
      <w:r w:rsidR="007041A2" w:rsidRPr="00DE59C9">
        <w:rPr>
          <w:rFonts w:hint="cs"/>
          <w:b/>
          <w:bCs/>
          <w:color w:val="FF0000"/>
          <w:sz w:val="40"/>
          <w:szCs w:val="40"/>
          <w:rtl/>
          <w:lang w:bidi="ar-EG"/>
        </w:rPr>
        <w:t>الأولاد</w:t>
      </w:r>
    </w:p>
    <w:p w:rsidR="00C11FFA" w:rsidRPr="00DE59C9" w:rsidRDefault="00C11FFA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11FFA" w:rsidRPr="00DE59C9" w:rsidRDefault="00C11FFA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لاخلاف بين جمهور العلماء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استحباب التسوية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العطاء بين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الأولاد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وكراهة التفضيل بينهم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حالة الصحة كما تقدم واختلفوا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بيان المراد من التسوية المستحبة</w:t>
      </w:r>
    </w:p>
    <w:p w:rsidR="00C11FFA" w:rsidRPr="00DE59C9" w:rsidRDefault="00C11FFA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فقال ابو يوسف من الحنفية والمالكية والشافعية وهو رأى الجمهور يستحب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للأب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أن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يسوى بين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الأولاد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الذكور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والإناث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العطية فتعطى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الأنثى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مثلما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يعطى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الذكر لقوله صلى الله عليه وسلم  " سووا بين أولادكم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العطية ولو كنت مؤثرا لآثرت النساء على الرجال رواه سعيد بن منصور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سننه والبيهقى بإسناد حسن وفى رواية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للبخاري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 " اتقوا الله واعدلوا بين أولادكم " ولان العجل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القسمة والمعاملة مطلوب وقد حملوا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الأمر</w:t>
      </w:r>
      <w:r w:rsidR="002D669B"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="002D669B" w:rsidRPr="00DE59C9">
        <w:rPr>
          <w:rFonts w:hint="cs"/>
          <w:b/>
          <w:bCs/>
          <w:sz w:val="28"/>
          <w:szCs w:val="28"/>
          <w:rtl/>
          <w:lang w:bidi="ar-EG"/>
        </w:rPr>
        <w:t xml:space="preserve"> هذه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الأحاديث</w:t>
      </w:r>
      <w:r w:rsidR="002D669B" w:rsidRPr="00DE59C9">
        <w:rPr>
          <w:rFonts w:hint="cs"/>
          <w:b/>
          <w:bCs/>
          <w:sz w:val="28"/>
          <w:szCs w:val="28"/>
          <w:rtl/>
          <w:lang w:bidi="ar-EG"/>
        </w:rPr>
        <w:t xml:space="preserve"> على الندب</w:t>
      </w:r>
    </w:p>
    <w:p w:rsidR="002D669B" w:rsidRPr="00DE59C9" w:rsidRDefault="002D669B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وقال الحنابلة ومحمد الحنفية : لأب أن يقسم  بين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أولاده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على حسب قسمة الله تعالى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الميراث فيجعل للذكر مثل حظ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الأنثيين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لان الله تعالى قسم بينهم كذلك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وأولى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ما اقتدى </w:t>
      </w:r>
      <w:proofErr w:type="spellStart"/>
      <w:r w:rsidRPr="00DE59C9">
        <w:rPr>
          <w:rFonts w:hint="cs"/>
          <w:b/>
          <w:bCs/>
          <w:sz w:val="28"/>
          <w:szCs w:val="28"/>
          <w:rtl/>
          <w:lang w:bidi="ar-EG"/>
        </w:rPr>
        <w:t>به</w:t>
      </w:r>
      <w:proofErr w:type="spellEnd"/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: هو قسمة الله ولان العطية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الحياة أحد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حالي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العطية فيجعل للذكر مثل حظ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الأنثيين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كحالة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الموت والميراث المترتب عليه يدل لهذا أن العطية استعجال لما يكون بعد الموت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فينبغي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أن يكون على حسبه</w:t>
      </w:r>
    </w:p>
    <w:p w:rsidR="002D669B" w:rsidRPr="00DE59C9" w:rsidRDefault="007041A2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>أما</w:t>
      </w:r>
      <w:r w:rsidR="00D70539" w:rsidRPr="00DE59C9">
        <w:rPr>
          <w:rFonts w:hint="cs"/>
          <w:b/>
          <w:bCs/>
          <w:sz w:val="28"/>
          <w:szCs w:val="28"/>
          <w:rtl/>
          <w:lang w:bidi="ar-EG"/>
        </w:rPr>
        <w:t xml:space="preserve"> عن حكم التسوية 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="00D70539"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العطية</w:t>
      </w:r>
    </w:p>
    <w:p w:rsidR="00D70539" w:rsidRPr="00DE59C9" w:rsidRDefault="00D70539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فقال جمهور العلماء : لا تجب التسوية بل تندب فإن فضل بعض الورثة صح وكره وحملوا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الأمر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بالتسوية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الأحاديث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على الندب لان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الإنسان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حر التصرف بماله لوارث وغيره وكذلك حملوا النهى الثابت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رواية لمسلم بلفظ  " أيسرك أن يكونوا </w:t>
      </w:r>
      <w:r w:rsidRPr="00DE59C9">
        <w:rPr>
          <w:rFonts w:hint="eastAsia"/>
          <w:b/>
          <w:bCs/>
          <w:sz w:val="28"/>
          <w:szCs w:val="28"/>
          <w:rtl/>
          <w:lang w:bidi="ar-EG"/>
        </w:rPr>
        <w:t>ل كفى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البر سواء ؟ قال : بلى قال : فلا إذن  " على التنزيه فالعدل : هو التسوية بين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الأولاد</w:t>
      </w:r>
    </w:p>
    <w:p w:rsidR="00F65DA6" w:rsidRPr="00DE59C9" w:rsidRDefault="00F65DA6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وقال جماعة ( وهم احمد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والثوري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وطاووس وإسحاق وآخرون ) تجب التسوية بين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الأولاد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العطية أو العبة وتبطل العطية مع عدم المساواة عملا بظاهر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الأمر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الأحاديث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الذي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يقتضى الوجوب مثل قوله عليه السلام " اتقوا الله وقوله : اعدلوا بين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أولادكم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 " وقوله " فلا إذن "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حالة إعطاء بعض دون بعض " لا أشهد على جور "</w:t>
      </w:r>
    </w:p>
    <w:p w:rsidR="00F65DA6" w:rsidRPr="00DE59C9" w:rsidRDefault="00F65DA6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واختلف هؤلاء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كيفية التسوية فقيل بأن تكون عطية الذكر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والأنثى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سواء وهو ظاهر رواية عند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النسائي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" ألا سويت بينهم " وعند ابن حبان " سووا بينهم " وحديث ابن عباس  " سووا بين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أولادكم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العطية فلو كنت مفضلا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أحدا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لفضلت النساء</w:t>
      </w:r>
    </w:p>
    <w:p w:rsidR="00F65DA6" w:rsidRPr="00DE59C9" w:rsidRDefault="00F65DA6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وقال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الحنابلة: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بل التسوية أن يجعل للذكر مثل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حظ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الأنثيين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DE59C9">
        <w:rPr>
          <w:rFonts w:hint="cs"/>
          <w:b/>
          <w:bCs/>
          <w:sz w:val="28"/>
          <w:szCs w:val="28"/>
          <w:rtl/>
          <w:lang w:bidi="ar-EG"/>
        </w:rPr>
        <w:t>على</w:t>
      </w:r>
      <w:proofErr w:type="gramEnd"/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حسب التوريث </w:t>
      </w:r>
    </w:p>
    <w:p w:rsidR="00F65DA6" w:rsidRPr="00DE59C9" w:rsidRDefault="00F65DA6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وروى عن احمد : أنه يجوز التفاضل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إن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كان له سبب كأن يحتاج الولد لزما</w:t>
      </w:r>
      <w:r w:rsidR="00A728E3" w:rsidRPr="00DE59C9">
        <w:rPr>
          <w:rFonts w:hint="cs"/>
          <w:b/>
          <w:bCs/>
          <w:sz w:val="28"/>
          <w:szCs w:val="28"/>
          <w:rtl/>
          <w:lang w:bidi="ar-EG"/>
        </w:rPr>
        <w:t xml:space="preserve">نته المرضية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A728E3" w:rsidRPr="00DE59C9">
        <w:rPr>
          <w:rFonts w:hint="cs"/>
          <w:b/>
          <w:bCs/>
          <w:sz w:val="28"/>
          <w:szCs w:val="28"/>
          <w:rtl/>
          <w:lang w:bidi="ar-EG"/>
        </w:rPr>
        <w:t xml:space="preserve"> لعمى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A728E3" w:rsidRPr="00DE59C9">
        <w:rPr>
          <w:rFonts w:hint="cs"/>
          <w:b/>
          <w:bCs/>
          <w:sz w:val="28"/>
          <w:szCs w:val="28"/>
          <w:rtl/>
          <w:lang w:bidi="ar-EG"/>
        </w:rPr>
        <w:t xml:space="preserve"> لقضاء دينه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A728E3" w:rsidRPr="00DE59C9">
        <w:rPr>
          <w:rFonts w:hint="cs"/>
          <w:b/>
          <w:bCs/>
          <w:sz w:val="28"/>
          <w:szCs w:val="28"/>
          <w:rtl/>
          <w:lang w:bidi="ar-EG"/>
        </w:rPr>
        <w:t xml:space="preserve"> كثرة عائلته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A728E3" w:rsidRPr="00DE59C9">
        <w:rPr>
          <w:rFonts w:hint="cs"/>
          <w:b/>
          <w:bCs/>
          <w:sz w:val="28"/>
          <w:szCs w:val="28"/>
          <w:rtl/>
          <w:lang w:bidi="ar-EG"/>
        </w:rPr>
        <w:t xml:space="preserve"> للاشتغال بالعلم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A728E3" w:rsidRPr="00DE59C9">
        <w:rPr>
          <w:rFonts w:hint="cs"/>
          <w:b/>
          <w:bCs/>
          <w:sz w:val="28"/>
          <w:szCs w:val="28"/>
          <w:rtl/>
          <w:lang w:bidi="ar-EG"/>
        </w:rPr>
        <w:t xml:space="preserve"> نحو ذلك دون الباقين</w:t>
      </w:r>
    </w:p>
    <w:p w:rsidR="00143EF3" w:rsidRPr="00DE59C9" w:rsidRDefault="00143EF3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العطية للوالدين </w:t>
      </w:r>
    </w:p>
    <w:p w:rsidR="00143EF3" w:rsidRPr="00DE59C9" w:rsidRDefault="007041A2">
      <w:pPr>
        <w:rPr>
          <w:rFonts w:hint="cs"/>
          <w:b/>
          <w:bCs/>
          <w:sz w:val="28"/>
          <w:szCs w:val="28"/>
          <w:rtl/>
          <w:lang w:bidi="ar-EG"/>
        </w:rPr>
      </w:pPr>
      <w:proofErr w:type="gramStart"/>
      <w:r w:rsidRPr="00DE59C9">
        <w:rPr>
          <w:rFonts w:hint="cs"/>
          <w:b/>
          <w:bCs/>
          <w:sz w:val="28"/>
          <w:szCs w:val="28"/>
          <w:rtl/>
          <w:lang w:bidi="ar-EG"/>
        </w:rPr>
        <w:lastRenderedPageBreak/>
        <w:t>قال: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>ل</w:t>
      </w:r>
      <w:proofErr w:type="gramEnd"/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تسوية 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>أيضا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العطية للوالدين ويجوز تفضيل 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>الأم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>أحيانا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وتخصيصا بمزيد من العطاء والإكرام لما أخرجه 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>البخاري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ومسلم عن 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>أبى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هريرة 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>رضي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الله عنه قال " جاء رجل إلى رسول الله صلى الله عليه وسلم فقال : يارسول الله من أحق الناس بحسن 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>صحابتي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؟ قال : أمك قال : ثم من ؟ 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>قال: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أمك </w:t>
      </w:r>
      <w:proofErr w:type="gramStart"/>
      <w:r w:rsidRPr="00DE59C9">
        <w:rPr>
          <w:rFonts w:hint="cs"/>
          <w:b/>
          <w:bCs/>
          <w:sz w:val="28"/>
          <w:szCs w:val="28"/>
          <w:rtl/>
          <w:lang w:bidi="ar-EG"/>
        </w:rPr>
        <w:t>قال</w:t>
      </w:r>
      <w:proofErr w:type="gramEnd"/>
      <w:r w:rsidRPr="00DE59C9">
        <w:rPr>
          <w:rFonts w:hint="cs"/>
          <w:b/>
          <w:bCs/>
          <w:sz w:val="28"/>
          <w:szCs w:val="28"/>
          <w:rtl/>
          <w:lang w:bidi="ar-EG"/>
        </w:rPr>
        <w:t>: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ثم من ؟ أمك </w:t>
      </w:r>
      <w:proofErr w:type="gramStart"/>
      <w:r w:rsidRPr="00DE59C9">
        <w:rPr>
          <w:rFonts w:hint="cs"/>
          <w:b/>
          <w:bCs/>
          <w:sz w:val="28"/>
          <w:szCs w:val="28"/>
          <w:rtl/>
          <w:lang w:bidi="ar-EG"/>
        </w:rPr>
        <w:t>قال</w:t>
      </w:r>
      <w:proofErr w:type="gramEnd"/>
      <w:r w:rsidRPr="00DE59C9">
        <w:rPr>
          <w:rFonts w:hint="cs"/>
          <w:b/>
          <w:bCs/>
          <w:sz w:val="28"/>
          <w:szCs w:val="28"/>
          <w:rtl/>
          <w:lang w:bidi="ar-EG"/>
        </w:rPr>
        <w:t>:</w:t>
      </w:r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 xml:space="preserve"> ثم من ؟ </w:t>
      </w:r>
      <w:proofErr w:type="gramStart"/>
      <w:r w:rsidR="00143EF3" w:rsidRPr="00DE59C9">
        <w:rPr>
          <w:rFonts w:hint="cs"/>
          <w:b/>
          <w:bCs/>
          <w:sz w:val="28"/>
          <w:szCs w:val="28"/>
          <w:rtl/>
          <w:lang w:bidi="ar-EG"/>
        </w:rPr>
        <w:t>أبوك</w:t>
      </w:r>
      <w:proofErr w:type="gramEnd"/>
    </w:p>
    <w:p w:rsidR="00143EF3" w:rsidRPr="00DE59C9" w:rsidRDefault="00143EF3">
      <w:pPr>
        <w:rPr>
          <w:rFonts w:hint="cs"/>
          <w:b/>
          <w:bCs/>
          <w:sz w:val="28"/>
          <w:szCs w:val="28"/>
          <w:rtl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العطية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للإخوة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والأخوات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143EF3" w:rsidRPr="00DE59C9" w:rsidRDefault="00143EF3">
      <w:pPr>
        <w:rPr>
          <w:rFonts w:hint="cs"/>
          <w:b/>
          <w:bCs/>
          <w:sz w:val="28"/>
          <w:szCs w:val="28"/>
          <w:lang w:bidi="ar-EG"/>
        </w:rPr>
      </w:pP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يستحب كذلك التسوية بين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الإخوة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والأخوات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العطاء والهبات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المناسبات وغيرها إذل كانوا بدرجة واحدة من الحاجة ويجوز تخصيص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الأكبر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بشيء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لقوله صلى الله عليه وسلم " حق كبير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الإخوة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على صغيرهم كحق الوالد على ولده " وفى رواية "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الأكبر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من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الإخوة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بمنزلة </w:t>
      </w:r>
      <w:r w:rsidR="007041A2" w:rsidRPr="00DE59C9">
        <w:rPr>
          <w:rFonts w:hint="cs"/>
          <w:b/>
          <w:bCs/>
          <w:sz w:val="28"/>
          <w:szCs w:val="28"/>
          <w:rtl/>
          <w:lang w:bidi="ar-EG"/>
        </w:rPr>
        <w:t>الأب</w:t>
      </w:r>
      <w:r w:rsidRPr="00DE59C9">
        <w:rPr>
          <w:rFonts w:hint="cs"/>
          <w:b/>
          <w:bCs/>
          <w:sz w:val="28"/>
          <w:szCs w:val="28"/>
          <w:rtl/>
          <w:lang w:bidi="ar-EG"/>
        </w:rPr>
        <w:t xml:space="preserve"> "</w:t>
      </w:r>
    </w:p>
    <w:sectPr w:rsidR="00143EF3" w:rsidRPr="00DE5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1FFA"/>
    <w:rsid w:val="00143EF3"/>
    <w:rsid w:val="002D669B"/>
    <w:rsid w:val="007041A2"/>
    <w:rsid w:val="007A0D29"/>
    <w:rsid w:val="00A728E3"/>
    <w:rsid w:val="00C11FFA"/>
    <w:rsid w:val="00D70539"/>
    <w:rsid w:val="00DE59C9"/>
    <w:rsid w:val="00F6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7</cp:revision>
  <dcterms:created xsi:type="dcterms:W3CDTF">2017-08-08T22:12:00Z</dcterms:created>
  <dcterms:modified xsi:type="dcterms:W3CDTF">2017-08-08T22:46:00Z</dcterms:modified>
</cp:coreProperties>
</file>