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1B" w:rsidRPr="00587A16" w:rsidRDefault="00587A16" w:rsidP="00587A16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587A16">
        <w:rPr>
          <w:rFonts w:hint="cs"/>
          <w:b/>
          <w:bCs/>
          <w:color w:val="FF0000"/>
          <w:sz w:val="44"/>
          <w:szCs w:val="44"/>
          <w:rtl/>
          <w:lang w:bidi="ar-EG"/>
        </w:rPr>
        <w:t>القلوب وتقلبها</w:t>
      </w:r>
    </w:p>
    <w:p w:rsidR="00587A16" w:rsidRDefault="00587A16">
      <w:pPr>
        <w:rPr>
          <w:rtl/>
          <w:lang w:bidi="ar-EG"/>
        </w:rPr>
      </w:pPr>
    </w:p>
    <w:p w:rsidR="00587A16" w:rsidRPr="00587A16" w:rsidRDefault="00587A16" w:rsidP="00587A16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587A16">
        <w:rPr>
          <w:rFonts w:hint="cs"/>
          <w:b/>
          <w:bCs/>
          <w:sz w:val="28"/>
          <w:szCs w:val="28"/>
          <w:rtl/>
          <w:lang w:bidi="ar-EG"/>
        </w:rPr>
        <w:t>ذكر الامام الذهبى فى السير ان عبد</w:t>
      </w:r>
      <w:r w:rsidR="008D4EA6">
        <w:rPr>
          <w:rFonts w:hint="cs"/>
          <w:b/>
          <w:bCs/>
          <w:sz w:val="28"/>
          <w:szCs w:val="28"/>
          <w:rtl/>
          <w:lang w:bidi="ar-EG"/>
        </w:rPr>
        <w:t>الرحمن</w:t>
      </w:r>
      <w:r w:rsidRPr="00587A1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D4EA6">
        <w:rPr>
          <w:rFonts w:hint="cs"/>
          <w:b/>
          <w:bCs/>
          <w:sz w:val="28"/>
          <w:szCs w:val="28"/>
          <w:rtl/>
          <w:lang w:bidi="ar-EG"/>
        </w:rPr>
        <w:t>ا</w:t>
      </w:r>
      <w:bookmarkStart w:id="0" w:name="_GoBack"/>
      <w:bookmarkEnd w:id="0"/>
      <w:r w:rsidRPr="00587A16">
        <w:rPr>
          <w:rFonts w:hint="cs"/>
          <w:b/>
          <w:bCs/>
          <w:sz w:val="28"/>
          <w:szCs w:val="28"/>
          <w:rtl/>
          <w:lang w:bidi="ar-EG"/>
        </w:rPr>
        <w:t>بن ابى بكر الصديق رضى الله عنهما  : كان يهوى إبنة الجودىّ احد ملوك العرب وكان يتغزل فيها شعرا فقال عمر بن خطاب رضى الله عنه لأمير عسكره : إن ظفرت بهذه عَنْوَة فادفعها الى ابن ابى بكر فظفر به , فدفعها إليه , فأعجب بها , وآثرها على نسائه حتى شكونه إلى عائشة رضى الله عنها فقالت له : لقد أفرطت فقال : والله إنى لأرشف من ثناياها حبَّ الرمان فأصابها وجع فسقطت أسنانها فجفاها حتى شكته الى عائشة رضى الله عنها فكلمته قال : فجهزها الى اهلها وردها لهم</w:t>
      </w:r>
    </w:p>
    <w:sectPr w:rsidR="00587A16" w:rsidRPr="005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3C" w:rsidRDefault="00BD3C3C" w:rsidP="00587A16">
      <w:pPr>
        <w:spacing w:after="0" w:line="240" w:lineRule="auto"/>
      </w:pPr>
      <w:r>
        <w:separator/>
      </w:r>
    </w:p>
  </w:endnote>
  <w:endnote w:type="continuationSeparator" w:id="0">
    <w:p w:rsidR="00BD3C3C" w:rsidRDefault="00BD3C3C" w:rsidP="0058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3C" w:rsidRDefault="00BD3C3C" w:rsidP="00587A16">
      <w:pPr>
        <w:spacing w:after="0" w:line="240" w:lineRule="auto"/>
      </w:pPr>
      <w:r>
        <w:separator/>
      </w:r>
    </w:p>
  </w:footnote>
  <w:footnote w:type="continuationSeparator" w:id="0">
    <w:p w:rsidR="00BD3C3C" w:rsidRDefault="00BD3C3C" w:rsidP="0058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6"/>
    <w:rsid w:val="00587A16"/>
    <w:rsid w:val="008D4EA6"/>
    <w:rsid w:val="00BD3C3C"/>
    <w:rsid w:val="00D0311B"/>
    <w:rsid w:val="00E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EECE"/>
  <w15:chartTrackingRefBased/>
  <w15:docId w15:val="{05FE282E-6239-4739-A3F3-78A09A3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16"/>
  </w:style>
  <w:style w:type="paragraph" w:styleId="Footer">
    <w:name w:val="footer"/>
    <w:basedOn w:val="Normal"/>
    <w:link w:val="FooterChar"/>
    <w:uiPriority w:val="99"/>
    <w:unhideWhenUsed/>
    <w:rsid w:val="0058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2021-05-26T19:27:00Z</dcterms:created>
  <dcterms:modified xsi:type="dcterms:W3CDTF">2021-05-26T19:38:00Z</dcterms:modified>
</cp:coreProperties>
</file>