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زكية/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خيـــــر أمـــــــــــة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عثمان نوري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طوباش</w:t>
      </w:r>
      <w:proofErr w:type="spellEnd"/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باحث من تركيا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لقد فخرت هذه الأمة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وحق لها أن تفخر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بما شهد الله تعالى لها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حيث يقول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سبحانه: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{كُنْتُمْ خَيْرَ أُمَّةٍ أُخْرِجَتْ لِلنَّاسِ تَأْمُرُونَ بِالْمَعْرُوفِ وَتَنْهَوْنَ عَنِ الْمُنْكَرِ وَتُؤْمِنُونَ بِالله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}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(آل عمران:110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فالأمة المحمدية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بشهادة البارئ سبحانه وتعالى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خير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الأمم،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غير أن هذه الخيرية ليست نابعة عن مجاملة أو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محاباة،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وإنما سببها ما ذكره الله تعالى بعد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ذلك: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{تَأْمُرُونَ بِالْمَعْرُوفِ وَتَنْهَوْنَ عَنِ الْمُنكَرِ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}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فهذا الثناء الرباني على الأمة المحمدية ليس تشريفا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فحسب،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بل هو تكليف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أيضا،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فمناط الخيرية في أمة الإسلام مرتبط بالإيمان بالله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تعالى،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والاستقامة على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شرعه،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وهداية الخلق إليه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فمن حقق الشرط تحقق له المشروط وقامت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به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الصفة؛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كما قال عمر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«من سره أن يكون من هذه الأمة فليؤد شرط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فيها»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(1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وهذه الخيرية في الأمة إنما تنبع من مجموع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أفرادها،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فالمسلم الحق هو الذي يمثل الإسلام بشخصيته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وسيرته،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مستظلا بقوله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تعالى: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{وَمَنْ أَحْسَنُ قَوْلًا مِّمَّن دَعَا إِلَى اللَّهِ وَعَمِلَ صَالِحًا وَقَالَ إِنَّنِي مِنَ الْمُسْلِمِينَ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}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(فصلت:33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وعندما بلغ المسلمون هذا الدين العظيم مقتدين برسولهم في أخلاقه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وسيرته،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نشأت حضارة عظيمة مليئة بالفضائل والقيم في عصر الرسول والخلفاء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الراشدين،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واستمرت تخبو حينا وتنتعش أحيانا عبر العصور حتى عهد الدولة العثمانية التي كانت حضارة إنسانية فريدة ارتقت في الأخلاق والعلم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والأدب،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ورعت الحياة الاجتماعية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والاقتصادية،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نشرت الدين ودافعت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وثبتت على الحق وأعلت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رايته،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وحافظت على قيم الحضارة الإسلامية الأصيلة وعملت على إحيائها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وكثيرة هي هذه القيم التي تميزت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بها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الأمة الإسلامية عن غيرها من الأمم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السابقة،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حتى شرفت بهذا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الثناء،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ولكننا سنسلط الضوء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في هذه العجالة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على بعض هذه القيم مستشهدين عليها بسلوك بعض من أفرادها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أمة الثبات على الحق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فالأمة المسلمة أمة ثبتت على دين الله تعالى كما أنزله الله تعالى دون تحريف أو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تبديل،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وضحت في سبيل ذلك بكل غال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ونفيس،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وليس أدل على هذه الصفة في الأمة من أبي بكر الصديق 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فقد بذل في سبيل نصرة دين الله تعالى كل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ماله،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حتى إذا سأله رسول الله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  ذات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مرة: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«وما أبقيت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لأهلك؟»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«أبقيت لهم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ورسوله»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(2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ولأنه كان يبذل ما يبذله بكل صدق وإخلاص قال فيه النبي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«ما نفعني مال قط مــا نفعـــني مال أبي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بكر»،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فبكى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أبوبكر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 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هل أنا ومالي إلا لك يا رسول الله (3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 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ولم يكن رسول الله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  يأذن لأحد من الصحابة أن ينفق كل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ماله،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خشية أن يقع فريسة الندم فيحبط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أجره،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إلا لسيدنا أبي بكر الصديق 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فقد كان كقلعة إيمان لا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تتزحزح،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وقال فيه سيدنا علي 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«كنت كالجبل لا تحركه العواصف ولا تزيله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الرواجف»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(4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وبقي على هذه الحال مدافعا صلبا عن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الإسلام،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لا يتنازل عن أحكام الدين بحال من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الأحوال،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وبعد وفاة رسول الله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  ثبت على الحق في وجه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المرتدين،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وأظهر في مواجهتهم صلابة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وشدة،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وقال 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lastRenderedPageBreak/>
        <w:t xml:space="preserve">قولته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المشهورة: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«والله لو منعوني عناقا كانوا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يؤدونها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إلى رسول الله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  لقاتلتهم على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منعها»،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وبذلك أغلق كل الأبواب أمام تحريف الدين ومنع اتساع الفتنة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وهكذا هي الأمة المسلمة ثابتة على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الحق،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لا تتزحزح عنه قيد شعرة حتى يرث الله الأرض ومن عليها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أمة القسط والعدل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والأمة المسلمة أمة العدل بين الناس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جميعا،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مسلمهم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وكافرهم،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غنيهم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وفقيرهم،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برهم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وفاجرهم،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ترعى شؤون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رعاياها،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وتصلح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أحوالهم،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تأخذ الحق للمظلوم من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الظالم،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وتنصف المحكوم من الحاكم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وليس في الدنيا أبلغ مثالا على العدل من عمر بن الخطاب 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فبعد أن اطمأن قلبه بالإيمان صار مضرب المـثل في العدالة والإيثار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والحكمة،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فما عاد عمر ذلك الإنسان ذا الطبع الفظ الغليظ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القلب،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بل صار عمر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الرؤوف،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المشغول بما يصلح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الأمة،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والأمين على كل فرد فيها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فكان يحاسب نفسه دائما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ويقول: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«لو هلك حمل من ولد الضأن ضياعا بشاطئ الفرات خشيت أن يسألني الله عنه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وكان يحمل جراب الطعام في الليل ويدور على بيوت الفقراء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والمحتاجين،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وكان دائما إلى جانب اليتامى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والمساكين،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وما كان يجد الراحة والسكينة في فؤاده قبل أن يواسي المنكسرة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قلوبهم،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ويمسح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دموعهم،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ويزرع الابتسامة في وجوههم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عمر الذي أنصف القبطي من ابن عمرو بن العاص  "رضي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ما منعه مقام أبيه ولا دينه من أن يأخذ الحق للقبطي منه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عمر الذي قال كلمته المشهورة في وجه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الدنيا،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معلنا عدل الإسلام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ورحمته: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«متى استعبدتم الناس وقد ولدتهم أمهاتهم أحرارا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أمة الزهد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وهي أيضا الأمة التي حذرها نبيها من الركون إلى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الدنيا،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والانشغال بمتعها وملذاتها عن نشر دين الله والجهاد في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سبيله،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فقال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فوالله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ما الفقر أخشى عليكم ولكني أخشى عليكم أن تبسط الدنيا عليكم كما بسطت على من كان قبلكم فتنافسوها كما تنافسوها وتهلككم كما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أهلكتهم»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(5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ولا نعلم في الأمة نموذجا أدل على هذه المزية من عمر بن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عبدالعزيز،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من جاءته الدنيا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راغمة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فأعرض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عنها،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متأسيا برسول الله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  وخلفائه الراشدين أبي بكر وعمر رضوان الله عليهم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يقول مالك بن دينار رحمه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الله: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«الناس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يقولون: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إني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زاهد؛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إنما الزاهد عمر بن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عبدالعزيز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الذي أتته الدنيا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فتركها»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(6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ويقول ابن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عبدالحكم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: «لما ولي عمر ابن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عبدالعزيز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زهد في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الدنيا،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ورفض ما كان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فيه،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وترك ألوان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الطعام،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فكان لا يهمه من الأكل إلا ما يسد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جوعه،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ويقيم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صلبه،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وكانت نفقته وعياله في اليوم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درهمين»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(7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وتصف زوجته فاطمة حاله التي تعكس رقة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قلبه: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«دخلت يوما عليه وهو جالس في مصلاه واضعا خده على يده ودموعه تسيل على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خديه،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فقلت: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لك؟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ويحك يا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فاطمة،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قد وليت من أمر هذه الأمة ما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وليت،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فتفكرت في الفقير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الجائع،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والمريض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الضائع،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والعاري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المجهود،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واليتيم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المكسور،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والأرملة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الوحيدة،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والمظلوم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المقهور،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والغريب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والأسير،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والشيخ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الكبير،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وذي العيال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الكثير،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والمال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القليل،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وأشباههم في أقطار الأرض وأطـــــراف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البـــــلاد،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فعــلمت أن ربي عز وجل سيسألني عنهم يوم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القيامة،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وأن خصمي دونهم محمد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وسلم"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فخشيت أن لا يثبت لي حجة عند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خصومته،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فرحمت نفسي فبكيت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وهكذا تكون خير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أمة،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لا تلتفت إلى الدنيا ولا تنشغل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بها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عن أمر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ونهيه،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وإقامة دينه وشرعه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أمة الدعوة والهداية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إنها الأمة التي أمرها الله تعالى بنشر الدين وهداية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الخلق،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والجهاد ضد كل من يقف في وجه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ذلك،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ولذلك ترك الصحابة الكرام بساتين النخل في المدينة حتى وصلوا إلى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الصين،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وتوجه المسلمون إلى إسبانيا في خلافة عمر بن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عبدالعزيز،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وفتح عقبة بن نافع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القيروان،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وكان يدعو الله تعالى بقلب ينبض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بالإيمان،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فيقول: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«يا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رب،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لولا هذا البحر لمضيت في البلاد مجاهدا في سبيلك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ولقد كان هم العثمانيين إعلاء كلمة الله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تعالى،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وتعريف الناس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بالإسلام،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والدعوة للخير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والحق،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والسعي لنجاة الناس في دار القرار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وهذا ما عبر عنه مؤسس الدولة العثمانية عثمان الغازي في نصائحه لابنه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أورخان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الغازي ولكل من يأتي بعده من رجال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الدولة،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إذ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«واعلم يا بني أن طريقنا الطريق إلى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الله،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ومقصدنا تبليغ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دينه،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وليست دعوتنا صراع وحروب لحكم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العالم،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بل لإعلاء كلمة الله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وأما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أورخان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غازي فقد فضل الفتح المعنوي على فتح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البلاد،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«المروءة أفضل من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الغزوة».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وكان يخلد الفتوحات بهداية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الناس،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فيسكن أولا أهل الله والصالحين في البلاد التي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يفتحها،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فكان عيش هؤلاء وتبليغهم الدين بأحوالهم وسيلة هداية لأهل البلد كلهم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واستمر سلاطين بني عثمان على هذا النهج إلى زمن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قريب،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فهاهو السلطان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عبدالحميد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الثاني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-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على ما كان يعانيه من مآزق ومصاعب في إدارة الـــدولة ومــواجهة خصــومها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-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لم يهمل أبدا هداية الخلق ما إن تسنح له الفرصة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لذلك،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حتى مد نفوذ الخلافة ليشمل العالم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كله،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فأسس في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«بكين»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مؤسسة للتدريس الديني كانت تسمى «الجامعة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الحميدية»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قامت بفعاليات دينية كبيرة في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«بكين»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لفترة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طويلة،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كما أرسل إلى اليابان هيئة علمية عرفت في تاريخنا باسم «فاجعة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أرطغرل»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كانت مهمة تلك الهيئة نشر الإسلام في تلك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الأماكن،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واستفاد من الظلم الواقع على الزنوج في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«أميركا»،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فأرسل إليهم رجالا للدعوة بهدف جذبهم إلى العالم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الإسلامي،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ومن الحقائق التاريخية الثابتة أنه كان عاملا رئيسيا في تشكيل الوجود الإسلامي الزنجي الموجود حاليا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ولا عجب في ذلك فهؤلاء السلاطين تربوا على عين الأئمة الربانيين أمثال جلال الدين الرومي الذي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«علمني شمس الدين أدبا عظيما حين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قال: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«إذا كان في الدنيا مؤمن واحد يشعر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بالبرد،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فليس لك حق أن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تتدفأ»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ولأنني أعلم أنه ثمة مؤمنون في الأرض يشعرون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بالبرد،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فلن أشعر بالدفء ما حييت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فالواجب علينا اليوم أن نسير على درب هؤلاء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الربانيين،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لنعود أهلا لوسام خير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الأمم،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مستبشرين ببشارة رسول الله 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"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صلى الله عليه وسلم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 :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مثل أمتي مثل المطر لا يدرى أوله خير أم </w:t>
      </w: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آخره»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(8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).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>فاللهم</w:t>
      </w:r>
      <w:proofErr w:type="spellEnd"/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  <w:rtl/>
        </w:rPr>
        <w:t xml:space="preserve"> أكرمنا بأن نكون قطرة خير في هذا الغيث المبارك</w:t>
      </w: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A323E2" w:rsidRPr="00A323E2" w:rsidRDefault="00A323E2" w:rsidP="00A323E2">
      <w:pPr>
        <w:shd w:val="clear" w:color="auto" w:fill="FFFFFF"/>
        <w:bidi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323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7C355B" w:rsidRPr="00A323E2" w:rsidRDefault="007C355B" w:rsidP="00A323E2">
      <w:pPr>
        <w:jc w:val="right"/>
        <w:rPr>
          <w:rFonts w:hint="cs"/>
          <w:lang w:bidi="ar-EG"/>
        </w:rPr>
      </w:pPr>
    </w:p>
    <w:sectPr w:rsidR="007C355B" w:rsidRPr="00A323E2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23E2"/>
    <w:rsid w:val="00043B96"/>
    <w:rsid w:val="0005001B"/>
    <w:rsid w:val="000A2D8F"/>
    <w:rsid w:val="000A6C9F"/>
    <w:rsid w:val="000F2F00"/>
    <w:rsid w:val="00166F36"/>
    <w:rsid w:val="002D73A4"/>
    <w:rsid w:val="002F0676"/>
    <w:rsid w:val="003505C9"/>
    <w:rsid w:val="00365078"/>
    <w:rsid w:val="00374F55"/>
    <w:rsid w:val="0037668F"/>
    <w:rsid w:val="003A26A1"/>
    <w:rsid w:val="003E3FDB"/>
    <w:rsid w:val="00404D3F"/>
    <w:rsid w:val="0042052D"/>
    <w:rsid w:val="00462394"/>
    <w:rsid w:val="0046485B"/>
    <w:rsid w:val="004E5364"/>
    <w:rsid w:val="00574972"/>
    <w:rsid w:val="005923AC"/>
    <w:rsid w:val="00644399"/>
    <w:rsid w:val="00667044"/>
    <w:rsid w:val="006B332F"/>
    <w:rsid w:val="00723661"/>
    <w:rsid w:val="00777C76"/>
    <w:rsid w:val="007C355B"/>
    <w:rsid w:val="00817C3A"/>
    <w:rsid w:val="008E4956"/>
    <w:rsid w:val="00944EC0"/>
    <w:rsid w:val="009A273B"/>
    <w:rsid w:val="009D246A"/>
    <w:rsid w:val="009D6434"/>
    <w:rsid w:val="00A323E2"/>
    <w:rsid w:val="00B077F1"/>
    <w:rsid w:val="00BA1C62"/>
    <w:rsid w:val="00C97C36"/>
    <w:rsid w:val="00CA4303"/>
    <w:rsid w:val="00CB6ED5"/>
    <w:rsid w:val="00D377C9"/>
    <w:rsid w:val="00DF7C39"/>
    <w:rsid w:val="00E03AD3"/>
    <w:rsid w:val="00E22D6F"/>
    <w:rsid w:val="00E7083B"/>
    <w:rsid w:val="00EF658D"/>
    <w:rsid w:val="00F6400A"/>
    <w:rsid w:val="00F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3E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3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2016-01-28T20:55:00Z</dcterms:created>
  <dcterms:modified xsi:type="dcterms:W3CDTF">2016-01-28T20:56:00Z</dcterms:modified>
</cp:coreProperties>
</file>