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5754" w:rsidRDefault="00905754" w:rsidP="00905754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905754">
        <w:rPr>
          <w:rFonts w:hint="cs"/>
          <w:b/>
          <w:bCs/>
          <w:color w:val="FF0000"/>
          <w:sz w:val="40"/>
          <w:szCs w:val="40"/>
          <w:rtl/>
          <w:lang w:bidi="ar-EG"/>
        </w:rPr>
        <w:t>حقيقة بنى آدم المعظّم نفسه</w:t>
      </w:r>
    </w:p>
    <w:p w:rsidR="00905754" w:rsidRPr="00905754" w:rsidRDefault="00905754" w:rsidP="00905754">
      <w:pPr>
        <w:jc w:val="center"/>
        <w:rPr>
          <w:rFonts w:hint="cs"/>
          <w:b/>
          <w:bCs/>
          <w:sz w:val="24"/>
          <w:szCs w:val="24"/>
          <w:rtl/>
          <w:lang w:bidi="ar-EG"/>
        </w:rPr>
      </w:pPr>
    </w:p>
    <w:p w:rsidR="00905754" w:rsidRPr="00905754" w:rsidRDefault="00905754" w:rsidP="00905754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905754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عجبتُ من مُعجب بصورته              وكان با لأمس نطفة مذرة </w:t>
      </w:r>
    </w:p>
    <w:p w:rsidR="00905754" w:rsidRPr="00905754" w:rsidRDefault="00905754" w:rsidP="00905754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905754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وفى غد بعد حُسن هيئته                  يصير فى القبر جيفة قذرة</w:t>
      </w:r>
    </w:p>
    <w:p w:rsidR="00905754" w:rsidRPr="00905754" w:rsidRDefault="00905754" w:rsidP="00905754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905754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وهو على عُجْبه ونخْوَنه                  مابين يوميْه يحمل الغدرة                         </w:t>
      </w:r>
    </w:p>
    <w:p w:rsidR="00905754" w:rsidRDefault="00905754">
      <w:pPr>
        <w:rPr>
          <w:rFonts w:hint="cs"/>
          <w:rtl/>
          <w:lang w:bidi="ar-EG"/>
        </w:rPr>
      </w:pPr>
    </w:p>
    <w:p w:rsidR="00905754" w:rsidRDefault="00905754">
      <w:pPr>
        <w:rPr>
          <w:rFonts w:hint="cs"/>
          <w:lang w:bidi="ar-EG"/>
        </w:rPr>
      </w:pPr>
    </w:p>
    <w:sectPr w:rsidR="00905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5754"/>
    <w:rsid w:val="0090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2017-12-20T16:17:00Z</dcterms:created>
  <dcterms:modified xsi:type="dcterms:W3CDTF">2017-12-20T16:25:00Z</dcterms:modified>
</cp:coreProperties>
</file>