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7F1766" w:rsidRDefault="007F1766" w:rsidP="007F1766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7F1766">
        <w:rPr>
          <w:rFonts w:hint="cs"/>
          <w:b/>
          <w:bCs/>
          <w:color w:val="FF0000"/>
          <w:sz w:val="40"/>
          <w:szCs w:val="40"/>
          <w:rtl/>
          <w:lang w:bidi="ar-EG"/>
        </w:rPr>
        <w:t>الله تعالى يقضى القضاء ويعين عليه</w:t>
      </w:r>
    </w:p>
    <w:p w:rsidR="007F1766" w:rsidRPr="007F1766" w:rsidRDefault="007F176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7F1766" w:rsidRPr="007F1766" w:rsidRDefault="007F1766" w:rsidP="007F1766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F1766">
        <w:rPr>
          <w:rFonts w:hint="cs"/>
          <w:b/>
          <w:bCs/>
          <w:sz w:val="28"/>
          <w:szCs w:val="28"/>
          <w:rtl/>
          <w:lang w:bidi="ar-EG"/>
        </w:rPr>
        <w:t>عن ابى هريرة رضى الله عنه عن النبي صلى الله عليه وسلم قال ( إن المعونة تأتى من الله على قدر المؤنة وإن الصبر يأتي من الله على قدر المصيبة ) رواه البزار والحاكم والبيهقي</w:t>
      </w:r>
      <w:bookmarkStart w:id="0" w:name="_GoBack"/>
      <w:bookmarkEnd w:id="0"/>
    </w:p>
    <w:sectPr w:rsidR="007F1766" w:rsidRPr="007F1766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6B9"/>
    <w:multiLevelType w:val="hybridMultilevel"/>
    <w:tmpl w:val="F57404C2"/>
    <w:lvl w:ilvl="0" w:tplc="8CA62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508"/>
    <w:rsid w:val="00112955"/>
    <w:rsid w:val="00210AB4"/>
    <w:rsid w:val="003E67C6"/>
    <w:rsid w:val="005E3535"/>
    <w:rsid w:val="00651B71"/>
    <w:rsid w:val="006535E1"/>
    <w:rsid w:val="007B29DC"/>
    <w:rsid w:val="007C1581"/>
    <w:rsid w:val="007C7808"/>
    <w:rsid w:val="007F1766"/>
    <w:rsid w:val="008B6CE4"/>
    <w:rsid w:val="00927B61"/>
    <w:rsid w:val="00A510BC"/>
    <w:rsid w:val="00AA39A2"/>
    <w:rsid w:val="00B42874"/>
    <w:rsid w:val="00BD707F"/>
    <w:rsid w:val="00CC2544"/>
    <w:rsid w:val="00D34EFC"/>
    <w:rsid w:val="00E12508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Ahmed-Under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2017-07-14T13:39:00Z</dcterms:created>
  <dcterms:modified xsi:type="dcterms:W3CDTF">2017-07-14T13:42:00Z</dcterms:modified>
</cp:coreProperties>
</file>