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Default="0099377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حق المسلم</w:t>
      </w:r>
    </w:p>
    <w:p w:rsidR="0099377C" w:rsidRDefault="0099377C">
      <w:pPr>
        <w:rPr>
          <w:rFonts w:hint="cs"/>
          <w:rtl/>
          <w:lang w:bidi="ar-EG"/>
        </w:rPr>
      </w:pPr>
    </w:p>
    <w:p w:rsidR="0099377C" w:rsidRDefault="0099377C" w:rsidP="0099377C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قال يحيى بن معاذ الراذى : ليكن حق المسلم منك ثلاثا : إن لم تنفعه فلا تضره , وإن لم تفرحه ْ فلا تغمه , وإن لم تمدحه فلا تذمّه</w:t>
      </w:r>
    </w:p>
    <w:p w:rsidR="0099377C" w:rsidRDefault="0099377C" w:rsidP="0099377C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وقال : مصيبتان لم يسمع الاوّلون والآخرون بمثلهما لمن له مال عند موته : يؤخذ منه كله ويسأل عنه كله</w:t>
      </w:r>
    </w:p>
    <w:p w:rsidR="0099377C" w:rsidRDefault="0099377C" w:rsidP="002A1755">
      <w:pPr>
        <w:pStyle w:val="a3"/>
        <w:numPr>
          <w:ilvl w:val="0"/>
          <w:numId w:val="1"/>
        </w:numPr>
        <w:rPr>
          <w:rFonts w:hint="cs"/>
          <w:lang w:bidi="ar-EG"/>
        </w:rPr>
      </w:pPr>
      <w:proofErr w:type="gramStart"/>
      <w:r>
        <w:rPr>
          <w:rFonts w:hint="cs"/>
          <w:rtl/>
          <w:lang w:bidi="ar-EG"/>
        </w:rPr>
        <w:t>وقال :</w:t>
      </w:r>
      <w:proofErr w:type="gramEnd"/>
      <w:r>
        <w:rPr>
          <w:rFonts w:hint="cs"/>
          <w:rtl/>
          <w:lang w:bidi="ar-EG"/>
        </w:rPr>
        <w:t xml:space="preserve"> لولا أن العفو أحب إلى الله ما ابتلى أحب الخلق إليه بالذنب </w:t>
      </w:r>
    </w:p>
    <w:p w:rsidR="0099377C" w:rsidRDefault="0099377C" w:rsidP="002A1755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وقال : العاقل من ترك الدنيا قبا ان تتركه وبنى قبره قبل ان يدخله وأرضى ربه قبل أن يلقاه</w:t>
      </w:r>
    </w:p>
    <w:p w:rsidR="0099377C" w:rsidRDefault="002A1755" w:rsidP="002A1755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وقال : إ</w:t>
      </w:r>
      <w:r w:rsidR="0099377C">
        <w:rPr>
          <w:rFonts w:hint="cs"/>
          <w:rtl/>
          <w:lang w:bidi="ar-EG"/>
        </w:rPr>
        <w:t>ن وضع عليها عدْله لن يبْق لنا حسنة وإن أتى فضله لم تبْق سيّئة</w:t>
      </w:r>
      <w:bookmarkStart w:id="0" w:name="_GoBack"/>
      <w:bookmarkEnd w:id="0"/>
    </w:p>
    <w:p w:rsidR="0099377C" w:rsidRDefault="0099377C" w:rsidP="0099377C">
      <w:pPr>
        <w:pStyle w:val="a3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وقال / </w:t>
      </w:r>
      <w:proofErr w:type="gramStart"/>
      <w:r>
        <w:rPr>
          <w:rFonts w:hint="cs"/>
          <w:rtl/>
          <w:lang w:bidi="ar-EG"/>
        </w:rPr>
        <w:t>ترك</w:t>
      </w:r>
      <w:proofErr w:type="gramEnd"/>
      <w:r>
        <w:rPr>
          <w:rFonts w:hint="cs"/>
          <w:rtl/>
          <w:lang w:bidi="ar-EG"/>
        </w:rPr>
        <w:t xml:space="preserve"> زينة الدنيا فضيلة وترك الذنوب فريضة</w:t>
      </w:r>
    </w:p>
    <w:sectPr w:rsidR="0099377C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F03"/>
    <w:multiLevelType w:val="hybridMultilevel"/>
    <w:tmpl w:val="079ADA3E"/>
    <w:lvl w:ilvl="0" w:tplc="B8A0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D6F"/>
    <w:rsid w:val="00112955"/>
    <w:rsid w:val="00210AB4"/>
    <w:rsid w:val="002A1755"/>
    <w:rsid w:val="003C3DA0"/>
    <w:rsid w:val="003E67C6"/>
    <w:rsid w:val="004E16E3"/>
    <w:rsid w:val="00551D6F"/>
    <w:rsid w:val="005E3535"/>
    <w:rsid w:val="00651B71"/>
    <w:rsid w:val="006535E1"/>
    <w:rsid w:val="007B29DC"/>
    <w:rsid w:val="007C1581"/>
    <w:rsid w:val="007C7808"/>
    <w:rsid w:val="008B6CE4"/>
    <w:rsid w:val="00927B61"/>
    <w:rsid w:val="0099377C"/>
    <w:rsid w:val="00A510BC"/>
    <w:rsid w:val="00AA39A2"/>
    <w:rsid w:val="00B42874"/>
    <w:rsid w:val="00BD707F"/>
    <w:rsid w:val="00CC2544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2017-07-27T19:32:00Z</dcterms:created>
  <dcterms:modified xsi:type="dcterms:W3CDTF">2017-07-27T19:43:00Z</dcterms:modified>
</cp:coreProperties>
</file>